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A662B4" w14:textId="3F9199CB" w:rsidR="006B2D4D" w:rsidRPr="00592F5E" w:rsidRDefault="00592F5E" w:rsidP="00693673">
      <w:pPr>
        <w:jc w:val="center"/>
        <w:rPr>
          <w:rFonts w:ascii="Calibri" w:hAnsi="Calibri" w:cs="Calibri"/>
          <w:b/>
          <w:bCs/>
          <w:sz w:val="22"/>
          <w:szCs w:val="22"/>
        </w:rPr>
      </w:pPr>
      <w:r w:rsidRPr="00592F5E">
        <w:rPr>
          <w:rFonts w:ascii="Calibri" w:hAnsi="Calibri" w:cs="Calibri"/>
          <w:b/>
          <w:bCs/>
          <w:sz w:val="22"/>
          <w:szCs w:val="22"/>
        </w:rPr>
        <w:t>ANEXO I</w:t>
      </w:r>
      <w:r w:rsidR="00ED0E4E">
        <w:rPr>
          <w:rFonts w:ascii="Calibri" w:hAnsi="Calibri" w:cs="Calibri"/>
          <w:b/>
          <w:bCs/>
          <w:sz w:val="22"/>
          <w:szCs w:val="22"/>
        </w:rPr>
        <w:t>I</w:t>
      </w:r>
      <w:r w:rsidRPr="00592F5E">
        <w:rPr>
          <w:rFonts w:ascii="Calibri" w:hAnsi="Calibri" w:cs="Calibri"/>
          <w:b/>
          <w:bCs/>
          <w:sz w:val="22"/>
          <w:szCs w:val="22"/>
        </w:rPr>
        <w:t xml:space="preserve"> AO ACORDO COLETIVO DE TRABALHO DE PARTICIPAÇÃO NOS LUCROS E RESULTADOS </w:t>
      </w:r>
      <w:r w:rsidRPr="00D762BE">
        <w:rPr>
          <w:rFonts w:ascii="Calibri" w:hAnsi="Calibri" w:cs="Calibri"/>
          <w:b/>
          <w:bCs/>
          <w:sz w:val="22"/>
          <w:szCs w:val="22"/>
        </w:rPr>
        <w:t>(PPR)</w:t>
      </w:r>
      <w:r w:rsidR="006B2D4D">
        <w:rPr>
          <w:rFonts w:ascii="Calibri" w:hAnsi="Calibri" w:cs="Calibri"/>
          <w:b/>
          <w:bCs/>
          <w:sz w:val="22"/>
          <w:szCs w:val="22"/>
        </w:rPr>
        <w:t xml:space="preserve"> DO EXERCÍCIO DE 202</w:t>
      </w:r>
      <w:r w:rsidR="001F3C48">
        <w:rPr>
          <w:rFonts w:ascii="Calibri" w:hAnsi="Calibri" w:cs="Calibri"/>
          <w:b/>
          <w:bCs/>
          <w:sz w:val="22"/>
          <w:szCs w:val="22"/>
        </w:rPr>
        <w:t>6</w:t>
      </w:r>
    </w:p>
    <w:p w14:paraId="3BFD16CA" w14:textId="5F73A2D1" w:rsidR="00592F5E" w:rsidRPr="00D762BE" w:rsidRDefault="00423644" w:rsidP="00423644">
      <w:pPr>
        <w:pStyle w:val="PargrafodaLista"/>
        <w:numPr>
          <w:ilvl w:val="0"/>
          <w:numId w:val="3"/>
        </w:numPr>
        <w:jc w:val="both"/>
        <w:rPr>
          <w:rFonts w:ascii="Calibri" w:hAnsi="Calibri" w:cs="Calibri"/>
          <w:b/>
          <w:bCs/>
          <w:sz w:val="22"/>
          <w:szCs w:val="22"/>
        </w:rPr>
      </w:pPr>
      <w:r w:rsidRPr="00D762BE">
        <w:rPr>
          <w:rFonts w:ascii="Calibri" w:hAnsi="Calibri" w:cs="Calibri"/>
          <w:b/>
          <w:bCs/>
          <w:sz w:val="22"/>
          <w:szCs w:val="22"/>
        </w:rPr>
        <w:t>OBJETO</w:t>
      </w:r>
    </w:p>
    <w:p w14:paraId="3C9E8D45" w14:textId="5D91C249" w:rsidR="00592F5E" w:rsidRPr="00592F5E" w:rsidRDefault="003A7208" w:rsidP="00592F5E">
      <w:pPr>
        <w:jc w:val="both"/>
        <w:rPr>
          <w:rFonts w:ascii="Calibri" w:hAnsi="Calibri" w:cs="Calibri"/>
          <w:sz w:val="22"/>
          <w:szCs w:val="22"/>
        </w:rPr>
      </w:pPr>
      <w:bookmarkStart w:id="0" w:name="_Hlk206404575"/>
      <w:r w:rsidRPr="00D762BE">
        <w:rPr>
          <w:rFonts w:ascii="Calibri" w:hAnsi="Calibri" w:cs="Calibri"/>
          <w:sz w:val="22"/>
          <w:szCs w:val="22"/>
        </w:rPr>
        <w:t xml:space="preserve">O presente Anexo tem por finalidade disciplinar as regras específicas de apuração, cálculo e pagamento da PPR aplicáveis às áreas </w:t>
      </w:r>
      <w:r w:rsidR="002D1422">
        <w:rPr>
          <w:rFonts w:ascii="Calibri" w:hAnsi="Calibri" w:cs="Calibri"/>
          <w:sz w:val="22"/>
          <w:szCs w:val="22"/>
        </w:rPr>
        <w:t xml:space="preserve">de </w:t>
      </w:r>
      <w:r w:rsidR="00ED0E4E">
        <w:rPr>
          <w:rFonts w:ascii="Calibri" w:hAnsi="Calibri" w:cs="Calibri"/>
          <w:sz w:val="22"/>
          <w:szCs w:val="22"/>
        </w:rPr>
        <w:t>APOIO</w:t>
      </w:r>
      <w:r w:rsidRPr="00D762BE">
        <w:rPr>
          <w:rFonts w:ascii="Calibri" w:hAnsi="Calibri" w:cs="Calibri"/>
          <w:sz w:val="22"/>
          <w:szCs w:val="22"/>
        </w:rPr>
        <w:t xml:space="preserve">, em estrita conformidade com o disposto na </w:t>
      </w:r>
      <w:r w:rsidRPr="00CE537C">
        <w:rPr>
          <w:rFonts w:ascii="Calibri" w:hAnsi="Calibri" w:cs="Calibri"/>
          <w:sz w:val="22"/>
          <w:szCs w:val="22"/>
        </w:rPr>
        <w:t xml:space="preserve">Cláusula </w:t>
      </w:r>
      <w:r w:rsidR="00CE537C" w:rsidRPr="00CE537C">
        <w:rPr>
          <w:rFonts w:ascii="Calibri" w:hAnsi="Calibri" w:cs="Calibri"/>
          <w:sz w:val="22"/>
          <w:szCs w:val="22"/>
        </w:rPr>
        <w:t>Sexta</w:t>
      </w:r>
      <w:r w:rsidRPr="00D762BE">
        <w:rPr>
          <w:rFonts w:ascii="Calibri" w:hAnsi="Calibri" w:cs="Calibri"/>
          <w:sz w:val="22"/>
          <w:szCs w:val="22"/>
        </w:rPr>
        <w:t xml:space="preserve"> do Acordo Coletivo de Trabalho (ACT), do qual constitui parte integrante e indissociável. </w:t>
      </w:r>
    </w:p>
    <w:bookmarkEnd w:id="0"/>
    <w:p w14:paraId="299E5860" w14:textId="5D145B8F" w:rsidR="00592F5E" w:rsidRPr="00D762BE" w:rsidRDefault="00423644" w:rsidP="00423644">
      <w:pPr>
        <w:pStyle w:val="PargrafodaLista"/>
        <w:numPr>
          <w:ilvl w:val="0"/>
          <w:numId w:val="3"/>
        </w:numPr>
        <w:jc w:val="both"/>
        <w:rPr>
          <w:rFonts w:ascii="Calibri" w:hAnsi="Calibri" w:cs="Calibri"/>
          <w:b/>
          <w:bCs/>
          <w:sz w:val="22"/>
          <w:szCs w:val="22"/>
        </w:rPr>
      </w:pPr>
      <w:r w:rsidRPr="00D762BE">
        <w:rPr>
          <w:rFonts w:ascii="Calibri" w:hAnsi="Calibri" w:cs="Calibri"/>
          <w:b/>
          <w:bCs/>
          <w:sz w:val="22"/>
          <w:szCs w:val="22"/>
        </w:rPr>
        <w:t>ELEGIBILIDADE</w:t>
      </w:r>
    </w:p>
    <w:p w14:paraId="3AB11937" w14:textId="3BB7A6DB" w:rsidR="00592F5E" w:rsidRPr="00592F5E" w:rsidRDefault="003A7208" w:rsidP="00592F5E">
      <w:pPr>
        <w:jc w:val="both"/>
        <w:rPr>
          <w:rFonts w:ascii="Calibri" w:hAnsi="Calibri" w:cs="Calibri"/>
          <w:sz w:val="22"/>
          <w:szCs w:val="22"/>
        </w:rPr>
      </w:pPr>
      <w:bookmarkStart w:id="1" w:name="_Hlk206404592"/>
      <w:r w:rsidRPr="00D762BE">
        <w:rPr>
          <w:rFonts w:ascii="Calibri" w:hAnsi="Calibri" w:cs="Calibri"/>
          <w:sz w:val="22"/>
          <w:szCs w:val="22"/>
        </w:rPr>
        <w:t xml:space="preserve">Aplicam-se aos colaboradores das áreas </w:t>
      </w:r>
      <w:r w:rsidR="002D1422">
        <w:rPr>
          <w:rFonts w:ascii="Calibri" w:hAnsi="Calibri" w:cs="Calibri"/>
          <w:sz w:val="22"/>
          <w:szCs w:val="22"/>
        </w:rPr>
        <w:t xml:space="preserve">de </w:t>
      </w:r>
      <w:r w:rsidR="00CE537C">
        <w:rPr>
          <w:rFonts w:ascii="Calibri" w:hAnsi="Calibri" w:cs="Calibri"/>
          <w:sz w:val="22"/>
          <w:szCs w:val="22"/>
        </w:rPr>
        <w:t>APOIO</w:t>
      </w:r>
      <w:r w:rsidRPr="00D762BE">
        <w:rPr>
          <w:rFonts w:ascii="Calibri" w:hAnsi="Calibri" w:cs="Calibri"/>
          <w:sz w:val="22"/>
          <w:szCs w:val="22"/>
        </w:rPr>
        <w:t xml:space="preserve"> abrangidos por este Anexo os critérios de elegibilidade </w:t>
      </w:r>
      <w:r w:rsidR="00ED0E4E">
        <w:rPr>
          <w:rFonts w:ascii="Calibri" w:hAnsi="Calibri" w:cs="Calibri"/>
          <w:sz w:val="22"/>
          <w:szCs w:val="22"/>
        </w:rPr>
        <w:t>estabelecidos</w:t>
      </w:r>
      <w:r w:rsidRPr="00D762BE">
        <w:rPr>
          <w:rFonts w:ascii="Calibri" w:hAnsi="Calibri" w:cs="Calibri"/>
          <w:sz w:val="22"/>
          <w:szCs w:val="22"/>
        </w:rPr>
        <w:t xml:space="preserve"> no ACT, cumulados com os critérios específicos ora dispostos neste Anexo.</w:t>
      </w:r>
    </w:p>
    <w:bookmarkEnd w:id="1"/>
    <w:p w14:paraId="0F793DB0" w14:textId="793120EE" w:rsidR="00592F5E" w:rsidRDefault="00423644" w:rsidP="00423644">
      <w:pPr>
        <w:pStyle w:val="PargrafodaLista"/>
        <w:numPr>
          <w:ilvl w:val="0"/>
          <w:numId w:val="3"/>
        </w:numPr>
        <w:jc w:val="both"/>
        <w:rPr>
          <w:rFonts w:ascii="Calibri" w:hAnsi="Calibri" w:cs="Calibri"/>
          <w:b/>
          <w:bCs/>
          <w:sz w:val="22"/>
          <w:szCs w:val="22"/>
        </w:rPr>
      </w:pPr>
      <w:r w:rsidRPr="00D762BE">
        <w:rPr>
          <w:rFonts w:ascii="Calibri" w:hAnsi="Calibri" w:cs="Calibri"/>
          <w:b/>
          <w:bCs/>
          <w:sz w:val="22"/>
          <w:szCs w:val="22"/>
        </w:rPr>
        <w:t>VALOR DISTRIBUÍDO</w:t>
      </w:r>
    </w:p>
    <w:p w14:paraId="4F0CB68F" w14:textId="77777777" w:rsidR="00ED0E4E" w:rsidRPr="00D762BE" w:rsidRDefault="00ED0E4E" w:rsidP="00ED0E4E">
      <w:pPr>
        <w:pStyle w:val="PargrafodaLista"/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11B5ED27" w14:textId="76D3B402" w:rsidR="00591598" w:rsidRPr="00591598" w:rsidRDefault="00591598" w:rsidP="00591598">
      <w:pPr>
        <w:pStyle w:val="PargrafodaLista"/>
        <w:numPr>
          <w:ilvl w:val="1"/>
          <w:numId w:val="3"/>
        </w:numPr>
        <w:jc w:val="both"/>
        <w:rPr>
          <w:rFonts w:ascii="Calibri" w:hAnsi="Calibri" w:cs="Calibri"/>
          <w:sz w:val="22"/>
          <w:szCs w:val="22"/>
        </w:rPr>
      </w:pPr>
      <w:r w:rsidRPr="00591598">
        <w:rPr>
          <w:rFonts w:ascii="Calibri" w:hAnsi="Calibri" w:cs="Calibri"/>
          <w:sz w:val="22"/>
          <w:szCs w:val="22"/>
        </w:rPr>
        <w:t>O valor global a ser distribuído a título de PPR para as áreas de APOIO será limitado a 20% (vinte por cento) do resultado operacional do exercício, observada a apuração da parcela destinada às áreas comerciais, na forma prevista neste Acordo.</w:t>
      </w:r>
    </w:p>
    <w:p w14:paraId="327526C6" w14:textId="77777777" w:rsidR="00591598" w:rsidRPr="00591598" w:rsidRDefault="00591598" w:rsidP="00591598">
      <w:pPr>
        <w:pStyle w:val="PargrafodaLista"/>
        <w:ind w:left="360"/>
        <w:jc w:val="both"/>
        <w:rPr>
          <w:rFonts w:ascii="Calibri" w:hAnsi="Calibri" w:cs="Calibri"/>
          <w:sz w:val="22"/>
          <w:szCs w:val="22"/>
        </w:rPr>
      </w:pPr>
    </w:p>
    <w:p w14:paraId="6D27A3E1" w14:textId="0DCAA517" w:rsidR="00592F5E" w:rsidRPr="00D762BE" w:rsidRDefault="00423644" w:rsidP="00423644">
      <w:pPr>
        <w:pStyle w:val="PargrafodaLista"/>
        <w:numPr>
          <w:ilvl w:val="0"/>
          <w:numId w:val="3"/>
        </w:numPr>
        <w:jc w:val="both"/>
        <w:rPr>
          <w:rFonts w:ascii="Calibri" w:hAnsi="Calibri" w:cs="Calibri"/>
          <w:b/>
          <w:bCs/>
          <w:sz w:val="22"/>
          <w:szCs w:val="22"/>
        </w:rPr>
      </w:pPr>
      <w:r w:rsidRPr="00D762BE">
        <w:rPr>
          <w:rFonts w:ascii="Calibri" w:hAnsi="Calibri" w:cs="Calibri"/>
          <w:b/>
          <w:bCs/>
          <w:sz w:val="22"/>
          <w:szCs w:val="22"/>
        </w:rPr>
        <w:t>MECANISMOS DE APURAÇÃO DA PPR</w:t>
      </w:r>
    </w:p>
    <w:p w14:paraId="67E72A6E" w14:textId="77777777" w:rsidR="00423644" w:rsidRPr="00D762BE" w:rsidRDefault="00423644" w:rsidP="00423644">
      <w:pPr>
        <w:pStyle w:val="PargrafodaLista"/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00A57A01" w14:textId="146474C6" w:rsidR="00C76523" w:rsidRPr="00D762BE" w:rsidRDefault="003A7208" w:rsidP="00C76523">
      <w:pPr>
        <w:pStyle w:val="PargrafodaLista"/>
        <w:numPr>
          <w:ilvl w:val="1"/>
          <w:numId w:val="3"/>
        </w:numPr>
        <w:jc w:val="both"/>
        <w:rPr>
          <w:rFonts w:ascii="Calibri" w:hAnsi="Calibri" w:cs="Calibri"/>
          <w:sz w:val="22"/>
          <w:szCs w:val="22"/>
        </w:rPr>
      </w:pPr>
      <w:r w:rsidRPr="00D762BE">
        <w:rPr>
          <w:rFonts w:ascii="Calibri" w:hAnsi="Calibri" w:cs="Calibri"/>
          <w:sz w:val="22"/>
          <w:szCs w:val="22"/>
        </w:rPr>
        <w:t xml:space="preserve"> </w:t>
      </w:r>
      <w:bookmarkStart w:id="2" w:name="_Hlk212541525"/>
      <w:r w:rsidR="00423644" w:rsidRPr="00D762BE">
        <w:rPr>
          <w:rFonts w:ascii="Calibri" w:hAnsi="Calibri" w:cs="Calibri"/>
          <w:sz w:val="22"/>
          <w:szCs w:val="22"/>
        </w:rPr>
        <w:t xml:space="preserve">A apuração da PPR será realizada conforme os Indicadores Específicos de cada área, </w:t>
      </w:r>
      <w:r w:rsidR="00C76523" w:rsidRPr="00D762BE">
        <w:rPr>
          <w:rFonts w:ascii="Calibri" w:hAnsi="Calibri" w:cs="Calibri"/>
          <w:sz w:val="22"/>
          <w:szCs w:val="22"/>
        </w:rPr>
        <w:t xml:space="preserve">compostos por metas definidas </w:t>
      </w:r>
      <w:r w:rsidRPr="00D762BE">
        <w:rPr>
          <w:rFonts w:ascii="Calibri" w:hAnsi="Calibri" w:cs="Calibri"/>
          <w:sz w:val="22"/>
          <w:szCs w:val="22"/>
        </w:rPr>
        <w:t>por suas lideranças</w:t>
      </w:r>
      <w:r w:rsidR="00C76523" w:rsidRPr="00D762BE">
        <w:rPr>
          <w:rFonts w:ascii="Calibri" w:hAnsi="Calibri" w:cs="Calibri"/>
          <w:sz w:val="22"/>
          <w:szCs w:val="22"/>
        </w:rPr>
        <w:t>, devidamente alinhadas com as respectivas equipes e consonantes com os objetivos estratégicos do BANCO</w:t>
      </w:r>
      <w:r w:rsidR="00CE537C">
        <w:rPr>
          <w:rFonts w:ascii="Calibri" w:hAnsi="Calibri" w:cs="Calibri"/>
          <w:sz w:val="22"/>
          <w:szCs w:val="22"/>
        </w:rPr>
        <w:t>.</w:t>
      </w:r>
    </w:p>
    <w:p w14:paraId="64684025" w14:textId="77777777" w:rsidR="00C76523" w:rsidRPr="00D762BE" w:rsidRDefault="00C76523" w:rsidP="00C76523">
      <w:pPr>
        <w:pStyle w:val="PargrafodaLista"/>
        <w:jc w:val="both"/>
        <w:rPr>
          <w:rFonts w:ascii="Calibri" w:hAnsi="Calibri" w:cs="Calibri"/>
          <w:sz w:val="22"/>
          <w:szCs w:val="22"/>
        </w:rPr>
      </w:pPr>
    </w:p>
    <w:p w14:paraId="050E8AEF" w14:textId="478AF1AE" w:rsidR="00C76523" w:rsidRPr="00ED0E4E" w:rsidRDefault="00C76523" w:rsidP="00ED0E4E">
      <w:pPr>
        <w:pStyle w:val="PargrafodaLista"/>
        <w:numPr>
          <w:ilvl w:val="2"/>
          <w:numId w:val="3"/>
        </w:numPr>
        <w:jc w:val="both"/>
        <w:rPr>
          <w:rFonts w:ascii="Calibri" w:hAnsi="Calibri" w:cs="Calibri"/>
          <w:sz w:val="22"/>
          <w:szCs w:val="22"/>
        </w:rPr>
      </w:pPr>
      <w:r w:rsidRPr="00D762BE">
        <w:rPr>
          <w:rFonts w:ascii="Calibri" w:hAnsi="Calibri" w:cs="Calibri"/>
          <w:sz w:val="22"/>
          <w:szCs w:val="22"/>
        </w:rPr>
        <w:t>O EMPREGADO somente será considerado elegível ao recebimento da PPR se atendid</w:t>
      </w:r>
      <w:r w:rsidR="00D96A80">
        <w:rPr>
          <w:rFonts w:ascii="Calibri" w:hAnsi="Calibri" w:cs="Calibri"/>
          <w:sz w:val="22"/>
          <w:szCs w:val="22"/>
        </w:rPr>
        <w:t xml:space="preserve">o </w:t>
      </w:r>
      <w:r w:rsidR="00ED0E4E">
        <w:rPr>
          <w:rFonts w:ascii="Calibri" w:hAnsi="Calibri" w:cs="Calibri"/>
          <w:sz w:val="22"/>
          <w:szCs w:val="22"/>
        </w:rPr>
        <w:t>o percentual mínimo de atingimento de</w:t>
      </w:r>
      <w:r w:rsidRPr="00D762BE">
        <w:rPr>
          <w:rFonts w:ascii="Calibri" w:hAnsi="Calibri" w:cs="Calibri"/>
          <w:sz w:val="22"/>
          <w:szCs w:val="22"/>
        </w:rPr>
        <w:t xml:space="preserve"> </w:t>
      </w:r>
      <w:r w:rsidR="00FF57C7">
        <w:rPr>
          <w:rFonts w:ascii="Calibri" w:hAnsi="Calibri" w:cs="Calibri"/>
          <w:b/>
          <w:bCs/>
          <w:sz w:val="22"/>
          <w:szCs w:val="22"/>
        </w:rPr>
        <w:t>75</w:t>
      </w:r>
      <w:r w:rsidRPr="00D762BE">
        <w:rPr>
          <w:rFonts w:ascii="Calibri" w:hAnsi="Calibri" w:cs="Calibri"/>
          <w:b/>
          <w:bCs/>
          <w:sz w:val="22"/>
          <w:szCs w:val="22"/>
        </w:rPr>
        <w:t>% (</w:t>
      </w:r>
      <w:r w:rsidR="00FF57C7">
        <w:rPr>
          <w:rFonts w:ascii="Calibri" w:hAnsi="Calibri" w:cs="Calibri"/>
          <w:b/>
          <w:bCs/>
          <w:sz w:val="22"/>
          <w:szCs w:val="22"/>
        </w:rPr>
        <w:t>seten</w:t>
      </w:r>
      <w:r w:rsidRPr="00D762BE">
        <w:rPr>
          <w:rFonts w:ascii="Calibri" w:hAnsi="Calibri" w:cs="Calibri"/>
          <w:b/>
          <w:bCs/>
          <w:sz w:val="22"/>
          <w:szCs w:val="22"/>
        </w:rPr>
        <w:t>ta</w:t>
      </w:r>
      <w:r w:rsidR="00FF57C7">
        <w:rPr>
          <w:rFonts w:ascii="Calibri" w:hAnsi="Calibri" w:cs="Calibri"/>
          <w:b/>
          <w:bCs/>
          <w:sz w:val="22"/>
          <w:szCs w:val="22"/>
        </w:rPr>
        <w:t xml:space="preserve"> e cinco</w:t>
      </w:r>
      <w:r w:rsidRPr="00D762BE">
        <w:rPr>
          <w:rFonts w:ascii="Calibri" w:hAnsi="Calibri" w:cs="Calibri"/>
          <w:b/>
          <w:bCs/>
          <w:sz w:val="22"/>
          <w:szCs w:val="22"/>
        </w:rPr>
        <w:t xml:space="preserve"> por cento)</w:t>
      </w:r>
      <w:r w:rsidRPr="00D762BE">
        <w:rPr>
          <w:rFonts w:ascii="Calibri" w:hAnsi="Calibri" w:cs="Calibri"/>
          <w:sz w:val="22"/>
          <w:szCs w:val="22"/>
        </w:rPr>
        <w:t xml:space="preserve"> do conjunto dos Indicadores Específicos</w:t>
      </w:r>
    </w:p>
    <w:p w14:paraId="2B454A14" w14:textId="77777777" w:rsidR="003A7208" w:rsidRPr="00D762BE" w:rsidRDefault="003A7208" w:rsidP="003A7208">
      <w:pPr>
        <w:pStyle w:val="PargrafodaLista"/>
        <w:ind w:left="1440"/>
        <w:jc w:val="both"/>
        <w:rPr>
          <w:rFonts w:ascii="Calibri" w:hAnsi="Calibri" w:cs="Calibri"/>
          <w:sz w:val="22"/>
          <w:szCs w:val="22"/>
        </w:rPr>
      </w:pPr>
    </w:p>
    <w:p w14:paraId="5027872F" w14:textId="635FD3F1" w:rsidR="00C76523" w:rsidRPr="00D762BE" w:rsidRDefault="00C76523" w:rsidP="003A7208">
      <w:pPr>
        <w:pStyle w:val="PargrafodaLista"/>
        <w:numPr>
          <w:ilvl w:val="1"/>
          <w:numId w:val="3"/>
        </w:numPr>
        <w:jc w:val="both"/>
        <w:rPr>
          <w:rFonts w:ascii="Calibri" w:hAnsi="Calibri" w:cs="Calibri"/>
          <w:sz w:val="22"/>
          <w:szCs w:val="22"/>
        </w:rPr>
      </w:pPr>
      <w:r w:rsidRPr="00D762BE">
        <w:rPr>
          <w:rFonts w:ascii="Calibri" w:hAnsi="Calibri" w:cs="Calibri"/>
          <w:sz w:val="22"/>
          <w:szCs w:val="22"/>
        </w:rPr>
        <w:t xml:space="preserve">Caso algum dos Indicadores Específicos, isoladamente, não alcance o patamar de 50% (cinquenta por cento), o EMPREGADO não será elegível à percepção da PPR. </w:t>
      </w:r>
    </w:p>
    <w:p w14:paraId="285F432B" w14:textId="77777777" w:rsidR="00C76523" w:rsidRPr="00D762BE" w:rsidRDefault="00C76523" w:rsidP="00C76523">
      <w:pPr>
        <w:pStyle w:val="PargrafodaLista"/>
        <w:jc w:val="both"/>
        <w:rPr>
          <w:rFonts w:ascii="Calibri" w:hAnsi="Calibri" w:cs="Calibri"/>
          <w:sz w:val="22"/>
          <w:szCs w:val="22"/>
        </w:rPr>
      </w:pPr>
    </w:p>
    <w:p w14:paraId="38552E10" w14:textId="28C21137" w:rsidR="00EE17A5" w:rsidRPr="00D762BE" w:rsidRDefault="00C76523" w:rsidP="00EE17A5">
      <w:pPr>
        <w:pStyle w:val="PargrafodaLista"/>
        <w:numPr>
          <w:ilvl w:val="1"/>
          <w:numId w:val="3"/>
        </w:numPr>
        <w:jc w:val="both"/>
        <w:rPr>
          <w:rFonts w:ascii="Calibri" w:hAnsi="Calibri" w:cs="Calibri"/>
          <w:sz w:val="22"/>
          <w:szCs w:val="22"/>
        </w:rPr>
      </w:pPr>
      <w:r w:rsidRPr="00D762BE">
        <w:rPr>
          <w:rFonts w:ascii="Calibri" w:hAnsi="Calibri" w:cs="Calibri"/>
          <w:sz w:val="22"/>
          <w:szCs w:val="22"/>
        </w:rPr>
        <w:t>Caso os patamares mínimos sejam atingidos, o EMPREGADO receberá o valor proporcional ao seu atingimento, limitado a 1</w:t>
      </w:r>
      <w:r w:rsidR="00ED0E4E">
        <w:rPr>
          <w:rFonts w:ascii="Calibri" w:hAnsi="Calibri" w:cs="Calibri"/>
          <w:sz w:val="22"/>
          <w:szCs w:val="22"/>
        </w:rPr>
        <w:t>25</w:t>
      </w:r>
      <w:r w:rsidRPr="00D762BE">
        <w:rPr>
          <w:rFonts w:ascii="Calibri" w:hAnsi="Calibri" w:cs="Calibri"/>
          <w:sz w:val="22"/>
          <w:szCs w:val="22"/>
        </w:rPr>
        <w:t xml:space="preserve">% (cento e </w:t>
      </w:r>
      <w:r w:rsidR="00ED0E4E">
        <w:rPr>
          <w:rFonts w:ascii="Calibri" w:hAnsi="Calibri" w:cs="Calibri"/>
          <w:sz w:val="22"/>
          <w:szCs w:val="22"/>
        </w:rPr>
        <w:t xml:space="preserve">vinte e cinto </w:t>
      </w:r>
      <w:r w:rsidRPr="00D762BE">
        <w:rPr>
          <w:rFonts w:ascii="Calibri" w:hAnsi="Calibri" w:cs="Calibri"/>
          <w:sz w:val="22"/>
          <w:szCs w:val="22"/>
        </w:rPr>
        <w:t xml:space="preserve">por cento) dos Indicadores Específicos. </w:t>
      </w:r>
    </w:p>
    <w:p w14:paraId="36D4E192" w14:textId="77777777" w:rsidR="00EE17A5" w:rsidRPr="00D762BE" w:rsidRDefault="00EE17A5" w:rsidP="00EE17A5">
      <w:pPr>
        <w:pStyle w:val="PargrafodaLista"/>
        <w:rPr>
          <w:rFonts w:ascii="Calibri" w:hAnsi="Calibri" w:cs="Calibri"/>
          <w:sz w:val="22"/>
          <w:szCs w:val="22"/>
        </w:rPr>
      </w:pPr>
    </w:p>
    <w:p w14:paraId="6CCB63E5" w14:textId="374C7A3F" w:rsidR="00C66C87" w:rsidRPr="00C66C87" w:rsidRDefault="003A7208" w:rsidP="00C66C87">
      <w:pPr>
        <w:pStyle w:val="PargrafodaLista"/>
        <w:numPr>
          <w:ilvl w:val="1"/>
          <w:numId w:val="3"/>
        </w:numPr>
        <w:jc w:val="both"/>
        <w:rPr>
          <w:rFonts w:ascii="Calibri" w:hAnsi="Calibri" w:cs="Calibri"/>
          <w:sz w:val="22"/>
          <w:szCs w:val="22"/>
        </w:rPr>
      </w:pPr>
      <w:r w:rsidRPr="00D762BE">
        <w:rPr>
          <w:rFonts w:ascii="Calibri" w:hAnsi="Calibri" w:cs="Calibri"/>
          <w:sz w:val="22"/>
          <w:szCs w:val="22"/>
        </w:rPr>
        <w:t>Os indicadores mencionados nesta Cláusula são anuais, não podendo ser alterados durante o exercício, salvo acordo formal entre as partes. O período de apuração é do mês de janeiro a dezembro de cada exercício.</w:t>
      </w:r>
      <w:bookmarkEnd w:id="2"/>
    </w:p>
    <w:p w14:paraId="4A319FC7" w14:textId="77777777" w:rsidR="00C66C87" w:rsidRPr="00C66C87" w:rsidRDefault="00C66C87" w:rsidP="00C66C87">
      <w:pPr>
        <w:pStyle w:val="PargrafodaLista"/>
        <w:ind w:left="360"/>
        <w:jc w:val="both"/>
        <w:rPr>
          <w:rFonts w:ascii="Calibri" w:hAnsi="Calibri" w:cs="Calibri"/>
          <w:sz w:val="22"/>
          <w:szCs w:val="22"/>
        </w:rPr>
      </w:pPr>
    </w:p>
    <w:p w14:paraId="718CAD3F" w14:textId="2BEE5549" w:rsidR="00592F5E" w:rsidRPr="00592F5E" w:rsidRDefault="00C76523" w:rsidP="00C76523">
      <w:pPr>
        <w:pStyle w:val="PargrafodaLista"/>
        <w:numPr>
          <w:ilvl w:val="0"/>
          <w:numId w:val="3"/>
        </w:numPr>
        <w:jc w:val="both"/>
        <w:rPr>
          <w:rFonts w:ascii="Calibri" w:hAnsi="Calibri" w:cs="Calibri"/>
          <w:b/>
          <w:bCs/>
          <w:sz w:val="22"/>
          <w:szCs w:val="22"/>
        </w:rPr>
      </w:pPr>
      <w:r w:rsidRPr="00D762BE">
        <w:rPr>
          <w:rFonts w:ascii="Calibri" w:hAnsi="Calibri" w:cs="Calibri"/>
          <w:b/>
          <w:bCs/>
          <w:sz w:val="22"/>
          <w:szCs w:val="22"/>
        </w:rPr>
        <w:t>APLICABILIDADE</w:t>
      </w:r>
    </w:p>
    <w:p w14:paraId="5CF59AA4" w14:textId="7A3AA140" w:rsidR="00592F5E" w:rsidRPr="00592F5E" w:rsidRDefault="00C76523" w:rsidP="00592F5E">
      <w:pPr>
        <w:jc w:val="both"/>
        <w:rPr>
          <w:rFonts w:ascii="Calibri" w:hAnsi="Calibri" w:cs="Calibri"/>
          <w:sz w:val="22"/>
          <w:szCs w:val="22"/>
        </w:rPr>
      </w:pPr>
      <w:r w:rsidRPr="00D762BE">
        <w:rPr>
          <w:rFonts w:ascii="Calibri" w:hAnsi="Calibri" w:cs="Calibri"/>
          <w:sz w:val="22"/>
          <w:szCs w:val="22"/>
        </w:rPr>
        <w:t>Para todas as demais situações não expressamente disciplinadas neste Anexo</w:t>
      </w:r>
      <w:r w:rsidR="00EE17A5" w:rsidRPr="00D762BE">
        <w:rPr>
          <w:rFonts w:ascii="Calibri" w:hAnsi="Calibri" w:cs="Calibri"/>
          <w:sz w:val="22"/>
          <w:szCs w:val="22"/>
        </w:rPr>
        <w:t xml:space="preserve">, </w:t>
      </w:r>
      <w:r w:rsidRPr="00D762BE">
        <w:rPr>
          <w:rFonts w:ascii="Calibri" w:hAnsi="Calibri" w:cs="Calibri"/>
          <w:sz w:val="22"/>
          <w:szCs w:val="22"/>
        </w:rPr>
        <w:t>aplicam-se integralmente as disposições previstas no ACT</w:t>
      </w:r>
      <w:r w:rsidRPr="00D762BE">
        <w:rPr>
          <w:rFonts w:ascii="Calibri" w:hAnsi="Calibri" w:cs="Calibri"/>
          <w:b/>
          <w:bCs/>
          <w:sz w:val="22"/>
          <w:szCs w:val="22"/>
        </w:rPr>
        <w:t xml:space="preserve"> </w:t>
      </w:r>
      <w:r w:rsidRPr="00D762BE">
        <w:rPr>
          <w:rFonts w:ascii="Calibri" w:hAnsi="Calibri" w:cs="Calibri"/>
          <w:sz w:val="22"/>
          <w:szCs w:val="22"/>
        </w:rPr>
        <w:t>firmado entre as parte</w:t>
      </w:r>
      <w:r w:rsidR="00EE17A5" w:rsidRPr="00D762BE">
        <w:rPr>
          <w:rFonts w:ascii="Calibri" w:hAnsi="Calibri" w:cs="Calibri"/>
          <w:sz w:val="22"/>
          <w:szCs w:val="22"/>
        </w:rPr>
        <w:t>s.</w:t>
      </w:r>
    </w:p>
    <w:p w14:paraId="553A6184" w14:textId="0DC075DC" w:rsidR="00592F5E" w:rsidRPr="00D762BE" w:rsidRDefault="00592F5E" w:rsidP="00C76523">
      <w:pPr>
        <w:pStyle w:val="PargrafodaLista"/>
        <w:numPr>
          <w:ilvl w:val="0"/>
          <w:numId w:val="3"/>
        </w:numPr>
        <w:jc w:val="both"/>
        <w:rPr>
          <w:rFonts w:ascii="Calibri" w:hAnsi="Calibri" w:cs="Calibri"/>
          <w:b/>
          <w:bCs/>
          <w:sz w:val="22"/>
          <w:szCs w:val="22"/>
        </w:rPr>
      </w:pPr>
      <w:r w:rsidRPr="00D762BE">
        <w:rPr>
          <w:rFonts w:ascii="Calibri" w:hAnsi="Calibri" w:cs="Calibri"/>
          <w:b/>
          <w:bCs/>
          <w:sz w:val="22"/>
          <w:szCs w:val="22"/>
        </w:rPr>
        <w:t>V</w:t>
      </w:r>
      <w:r w:rsidR="00C76523" w:rsidRPr="00D762BE">
        <w:rPr>
          <w:rFonts w:ascii="Calibri" w:hAnsi="Calibri" w:cs="Calibri"/>
          <w:b/>
          <w:bCs/>
          <w:sz w:val="22"/>
          <w:szCs w:val="22"/>
        </w:rPr>
        <w:t>IGÊNCIA</w:t>
      </w:r>
    </w:p>
    <w:p w14:paraId="656B348D" w14:textId="391D935E" w:rsidR="00592F5E" w:rsidRPr="00D762BE" w:rsidRDefault="00592F5E" w:rsidP="00592F5E">
      <w:pPr>
        <w:jc w:val="both"/>
        <w:rPr>
          <w:rFonts w:ascii="Calibri" w:hAnsi="Calibri" w:cs="Calibri"/>
          <w:sz w:val="22"/>
          <w:szCs w:val="22"/>
        </w:rPr>
      </w:pPr>
      <w:r w:rsidRPr="00592F5E">
        <w:rPr>
          <w:rFonts w:ascii="Calibri" w:hAnsi="Calibri" w:cs="Calibri"/>
          <w:sz w:val="22"/>
          <w:szCs w:val="22"/>
        </w:rPr>
        <w:t>O presente Anexo terá v</w:t>
      </w:r>
      <w:r w:rsidR="00FB386B" w:rsidRPr="00D762BE">
        <w:rPr>
          <w:rFonts w:ascii="Calibri" w:hAnsi="Calibri" w:cs="Calibri"/>
          <w:sz w:val="22"/>
          <w:szCs w:val="22"/>
        </w:rPr>
        <w:t>igência</w:t>
      </w:r>
      <w:r w:rsidRPr="00592F5E">
        <w:rPr>
          <w:rFonts w:ascii="Calibri" w:hAnsi="Calibri" w:cs="Calibri"/>
          <w:sz w:val="22"/>
          <w:szCs w:val="22"/>
        </w:rPr>
        <w:t xml:space="preserve"> </w:t>
      </w:r>
      <w:r w:rsidR="00C76523" w:rsidRPr="00D762BE">
        <w:rPr>
          <w:rFonts w:ascii="Calibri" w:hAnsi="Calibri" w:cs="Calibri"/>
          <w:sz w:val="22"/>
          <w:szCs w:val="22"/>
        </w:rPr>
        <w:t>coincidente</w:t>
      </w:r>
      <w:r w:rsidRPr="00592F5E">
        <w:rPr>
          <w:rFonts w:ascii="Calibri" w:hAnsi="Calibri" w:cs="Calibri"/>
          <w:sz w:val="22"/>
          <w:szCs w:val="22"/>
        </w:rPr>
        <w:t xml:space="preserve"> com o </w:t>
      </w:r>
      <w:r w:rsidR="00C76523" w:rsidRPr="00D762BE">
        <w:rPr>
          <w:rFonts w:ascii="Calibri" w:hAnsi="Calibri" w:cs="Calibri"/>
          <w:sz w:val="22"/>
          <w:szCs w:val="22"/>
        </w:rPr>
        <w:t xml:space="preserve">exato </w:t>
      </w:r>
      <w:r w:rsidRPr="00592F5E">
        <w:rPr>
          <w:rFonts w:ascii="Calibri" w:hAnsi="Calibri" w:cs="Calibri"/>
          <w:sz w:val="22"/>
          <w:szCs w:val="22"/>
        </w:rPr>
        <w:t>período de vigência do Acordo Coletivo de Trabalho de P</w:t>
      </w:r>
      <w:r w:rsidR="00C76523" w:rsidRPr="00D762BE">
        <w:rPr>
          <w:rFonts w:ascii="Calibri" w:hAnsi="Calibri" w:cs="Calibri"/>
          <w:sz w:val="22"/>
          <w:szCs w:val="22"/>
        </w:rPr>
        <w:t>PR.</w:t>
      </w:r>
    </w:p>
    <w:sectPr w:rsidR="00592F5E" w:rsidRPr="00D762BE" w:rsidSect="006B2D4D">
      <w:pgSz w:w="11906" w:h="16838"/>
      <w:pgMar w:top="981" w:right="1134" w:bottom="117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05115"/>
    <w:multiLevelType w:val="hybridMultilevel"/>
    <w:tmpl w:val="8D44DC0C"/>
    <w:lvl w:ilvl="0" w:tplc="80C20134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65A5995"/>
    <w:multiLevelType w:val="multilevel"/>
    <w:tmpl w:val="D54433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245836"/>
    <w:multiLevelType w:val="multilevel"/>
    <w:tmpl w:val="BC6279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BBD752B"/>
    <w:multiLevelType w:val="multilevel"/>
    <w:tmpl w:val="952C25B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0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7D5B5CA5"/>
    <w:multiLevelType w:val="hybridMultilevel"/>
    <w:tmpl w:val="0AB6327C"/>
    <w:lvl w:ilvl="0" w:tplc="2244D81A">
      <w:start w:val="1"/>
      <w:numFmt w:val="lowerRoman"/>
      <w:lvlText w:val="(%1)"/>
      <w:lvlJc w:val="left"/>
      <w:pPr>
        <w:ind w:left="129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656" w:hanging="360"/>
      </w:pPr>
    </w:lvl>
    <w:lvl w:ilvl="2" w:tplc="0416001B" w:tentative="1">
      <w:start w:val="1"/>
      <w:numFmt w:val="lowerRoman"/>
      <w:lvlText w:val="%3."/>
      <w:lvlJc w:val="right"/>
      <w:pPr>
        <w:ind w:left="2376" w:hanging="180"/>
      </w:pPr>
    </w:lvl>
    <w:lvl w:ilvl="3" w:tplc="0416000F" w:tentative="1">
      <w:start w:val="1"/>
      <w:numFmt w:val="decimal"/>
      <w:lvlText w:val="%4."/>
      <w:lvlJc w:val="left"/>
      <w:pPr>
        <w:ind w:left="3096" w:hanging="360"/>
      </w:pPr>
    </w:lvl>
    <w:lvl w:ilvl="4" w:tplc="04160019" w:tentative="1">
      <w:start w:val="1"/>
      <w:numFmt w:val="lowerLetter"/>
      <w:lvlText w:val="%5."/>
      <w:lvlJc w:val="left"/>
      <w:pPr>
        <w:ind w:left="3816" w:hanging="360"/>
      </w:pPr>
    </w:lvl>
    <w:lvl w:ilvl="5" w:tplc="0416001B" w:tentative="1">
      <w:start w:val="1"/>
      <w:numFmt w:val="lowerRoman"/>
      <w:lvlText w:val="%6."/>
      <w:lvlJc w:val="right"/>
      <w:pPr>
        <w:ind w:left="4536" w:hanging="180"/>
      </w:pPr>
    </w:lvl>
    <w:lvl w:ilvl="6" w:tplc="0416000F" w:tentative="1">
      <w:start w:val="1"/>
      <w:numFmt w:val="decimal"/>
      <w:lvlText w:val="%7."/>
      <w:lvlJc w:val="left"/>
      <w:pPr>
        <w:ind w:left="5256" w:hanging="360"/>
      </w:pPr>
    </w:lvl>
    <w:lvl w:ilvl="7" w:tplc="04160019" w:tentative="1">
      <w:start w:val="1"/>
      <w:numFmt w:val="lowerLetter"/>
      <w:lvlText w:val="%8."/>
      <w:lvlJc w:val="left"/>
      <w:pPr>
        <w:ind w:left="5976" w:hanging="360"/>
      </w:pPr>
    </w:lvl>
    <w:lvl w:ilvl="8" w:tplc="0416001B" w:tentative="1">
      <w:start w:val="1"/>
      <w:numFmt w:val="lowerRoman"/>
      <w:lvlText w:val="%9."/>
      <w:lvlJc w:val="right"/>
      <w:pPr>
        <w:ind w:left="6696" w:hanging="180"/>
      </w:pPr>
    </w:lvl>
  </w:abstractNum>
  <w:num w:numId="1" w16cid:durableId="1871720307">
    <w:abstractNumId w:val="2"/>
  </w:num>
  <w:num w:numId="2" w16cid:durableId="523517336">
    <w:abstractNumId w:val="1"/>
  </w:num>
  <w:num w:numId="3" w16cid:durableId="1255360496">
    <w:abstractNumId w:val="3"/>
  </w:num>
  <w:num w:numId="4" w16cid:durableId="1191651989">
    <w:abstractNumId w:val="0"/>
  </w:num>
  <w:num w:numId="5" w16cid:durableId="53388538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2F5E"/>
    <w:rsid w:val="000B20FF"/>
    <w:rsid w:val="001E7B43"/>
    <w:rsid w:val="001F3C48"/>
    <w:rsid w:val="002D1422"/>
    <w:rsid w:val="003A7208"/>
    <w:rsid w:val="00423644"/>
    <w:rsid w:val="00470A00"/>
    <w:rsid w:val="004C38B2"/>
    <w:rsid w:val="004D04EA"/>
    <w:rsid w:val="004F6B6C"/>
    <w:rsid w:val="00591598"/>
    <w:rsid w:val="00592251"/>
    <w:rsid w:val="00592F5E"/>
    <w:rsid w:val="005E3E7F"/>
    <w:rsid w:val="00646224"/>
    <w:rsid w:val="00693673"/>
    <w:rsid w:val="006B2D4D"/>
    <w:rsid w:val="007A084C"/>
    <w:rsid w:val="00897D60"/>
    <w:rsid w:val="00937582"/>
    <w:rsid w:val="009B2841"/>
    <w:rsid w:val="00A37844"/>
    <w:rsid w:val="00C33A19"/>
    <w:rsid w:val="00C66C87"/>
    <w:rsid w:val="00C76523"/>
    <w:rsid w:val="00CE537C"/>
    <w:rsid w:val="00D1000A"/>
    <w:rsid w:val="00D762BE"/>
    <w:rsid w:val="00D96A80"/>
    <w:rsid w:val="00DE3FCA"/>
    <w:rsid w:val="00E36B66"/>
    <w:rsid w:val="00E93823"/>
    <w:rsid w:val="00ED0E4E"/>
    <w:rsid w:val="00EE17A5"/>
    <w:rsid w:val="00EE195D"/>
    <w:rsid w:val="00FB386B"/>
    <w:rsid w:val="00FF57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29D6EF"/>
  <w15:chartTrackingRefBased/>
  <w15:docId w15:val="{E57CF383-A56E-40BD-A943-8A1D40DA39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592F5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592F5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592F5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592F5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592F5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592F5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592F5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592F5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592F5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592F5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592F5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592F5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592F5E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592F5E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592F5E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592F5E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592F5E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592F5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592F5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592F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592F5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592F5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592F5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592F5E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1"/>
    <w:qFormat/>
    <w:rsid w:val="00592F5E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592F5E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592F5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592F5E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592F5E"/>
    <w:rPr>
      <w:b/>
      <w:bCs/>
      <w:smallCaps/>
      <w:color w:val="0F4761" w:themeColor="accent1" w:themeShade="BF"/>
      <w:spacing w:val="5"/>
    </w:rPr>
  </w:style>
  <w:style w:type="paragraph" w:styleId="Corpodetexto">
    <w:name w:val="Body Text"/>
    <w:basedOn w:val="Normal"/>
    <w:link w:val="CorpodetextoChar"/>
    <w:uiPriority w:val="1"/>
    <w:qFormat/>
    <w:rsid w:val="00423644"/>
    <w:pPr>
      <w:widowControl w:val="0"/>
      <w:autoSpaceDE w:val="0"/>
      <w:autoSpaceDN w:val="0"/>
      <w:spacing w:after="0" w:line="240" w:lineRule="auto"/>
    </w:pPr>
    <w:rPr>
      <w:rFonts w:ascii="Verdana" w:eastAsia="Verdana" w:hAnsi="Verdana" w:cs="Verdana"/>
      <w:kern w:val="0"/>
      <w:sz w:val="20"/>
      <w:szCs w:val="20"/>
      <w:lang w:val="pt-PT"/>
      <w14:ligatures w14:val="none"/>
    </w:rPr>
  </w:style>
  <w:style w:type="character" w:customStyle="1" w:styleId="CorpodetextoChar">
    <w:name w:val="Corpo de texto Char"/>
    <w:basedOn w:val="Fontepargpadro"/>
    <w:link w:val="Corpodetexto"/>
    <w:uiPriority w:val="1"/>
    <w:rsid w:val="00423644"/>
    <w:rPr>
      <w:rFonts w:ascii="Verdana" w:eastAsia="Verdana" w:hAnsi="Verdana" w:cs="Verdana"/>
      <w:kern w:val="0"/>
      <w:sz w:val="20"/>
      <w:szCs w:val="20"/>
      <w:lang w:val="pt-PT"/>
      <w14:ligatures w14:val="none"/>
    </w:rPr>
  </w:style>
  <w:style w:type="character" w:styleId="Refdecomentrio">
    <w:name w:val="annotation reference"/>
    <w:basedOn w:val="Fontepargpadro"/>
    <w:uiPriority w:val="99"/>
    <w:semiHidden/>
    <w:unhideWhenUsed/>
    <w:rsid w:val="00C76523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C76523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C76523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C7652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C76523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C765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t-BR"/>
      <w14:ligatures w14:val="none"/>
    </w:rPr>
  </w:style>
  <w:style w:type="character" w:styleId="Forte">
    <w:name w:val="Strong"/>
    <w:basedOn w:val="Fontepargpadro"/>
    <w:uiPriority w:val="22"/>
    <w:qFormat/>
    <w:rsid w:val="00C76523"/>
    <w:rPr>
      <w:b/>
      <w:bCs/>
    </w:rPr>
  </w:style>
  <w:style w:type="paragraph" w:styleId="Reviso">
    <w:name w:val="Revision"/>
    <w:hidden/>
    <w:uiPriority w:val="99"/>
    <w:semiHidden/>
    <w:rsid w:val="001F3C4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341</Words>
  <Characters>1843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Betina Araujo Dieguez Couto</dc:creator>
  <cp:keywords/>
  <dc:description/>
  <cp:lastModifiedBy>Betina Araujo Dieguez Couto</cp:lastModifiedBy>
  <cp:revision>3</cp:revision>
  <dcterms:created xsi:type="dcterms:W3CDTF">2026-08-07T18:29:00Z</dcterms:created>
  <dcterms:modified xsi:type="dcterms:W3CDTF">2026-08-12T20:03:00Z</dcterms:modified>
</cp:coreProperties>
</file>